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4"/>
        <w:gridCol w:w="1360"/>
        <w:gridCol w:w="992"/>
        <w:gridCol w:w="910"/>
        <w:gridCol w:w="2169"/>
        <w:gridCol w:w="903"/>
        <w:gridCol w:w="1173"/>
        <w:gridCol w:w="1277"/>
        <w:gridCol w:w="38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4014" w:type="dxa"/>
            <w:gridSpan w:val="9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  目  支  出  绩  效  目  标  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54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新疆维吾尔自治区旅游发展委员会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专项业务费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项目资金（万元）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项目总体目标</w:t>
            </w:r>
          </w:p>
        </w:tc>
        <w:tc>
          <w:tcPr>
            <w:tcW w:w="126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厉打击旅游市场的违规违法活动，促进新疆旅游市场服务质量的全面提升。旅游行业安全基础进一步夯实，综治维稳更加扎实有效，平安建设稳步提升，旅游市场综合监管机制进一步完善，信用监管力度进一步加强，旅游市场秩序进一步向好，旅游服务质量进一步提升，旅游消费环境更加优化，旅游服务质量对旅游业结构调整和转型升级的推动作用进一步增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6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指标值（包含数字及文字描述）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项目完成指标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6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检查暗访费用</w:t>
            </w:r>
          </w:p>
        </w:tc>
        <w:tc>
          <w:tcPr>
            <w:tcW w:w="5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国家相关差旅费规定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6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检查时间：重要节点、重点时段与节假日来临前一周</w:t>
            </w:r>
          </w:p>
        </w:tc>
        <w:tc>
          <w:tcPr>
            <w:tcW w:w="5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6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暗访次数</w:t>
            </w:r>
          </w:p>
        </w:tc>
        <w:tc>
          <w:tcPr>
            <w:tcW w:w="5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≥24次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出动执法车辆</w:t>
            </w:r>
          </w:p>
        </w:tc>
        <w:tc>
          <w:tcPr>
            <w:tcW w:w="5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≥72次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检查次数</w:t>
            </w:r>
          </w:p>
        </w:tc>
        <w:tc>
          <w:tcPr>
            <w:tcW w:w="5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≥4次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检查范围</w:t>
            </w:r>
          </w:p>
        </w:tc>
        <w:tc>
          <w:tcPr>
            <w:tcW w:w="5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≤14各地州市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派出行管人员</w:t>
            </w:r>
          </w:p>
        </w:tc>
        <w:tc>
          <w:tcPr>
            <w:tcW w:w="5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≥48人次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6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A级旅游景区景点和旅行社、导游服务指标达标率</w:t>
            </w:r>
          </w:p>
        </w:tc>
        <w:tc>
          <w:tcPr>
            <w:tcW w:w="5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项目效益指标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6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旅游市场口碑</w:t>
            </w:r>
          </w:p>
        </w:tc>
        <w:tc>
          <w:tcPr>
            <w:tcW w:w="5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无重大负面、发酵舆论事件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6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旅游市场检查、旅游市场服务。</w:t>
            </w:r>
          </w:p>
        </w:tc>
        <w:tc>
          <w:tcPr>
            <w:tcW w:w="5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促进旅游市场安全、有序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6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市场满意度</w:t>
            </w:r>
          </w:p>
        </w:tc>
        <w:tc>
          <w:tcPr>
            <w:tcW w:w="5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≥80%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803"/>
    <w:rsid w:val="00674803"/>
    <w:rsid w:val="3548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2020-04-20T12:29:00Z</dcterms:created>
  <dc:creator>巴哈提</dc:creator>
  <cp:lastModifiedBy>巴哈提</cp:lastModifiedBy>
  <dcterms:modified xsi:type="dcterms:W3CDTF">2020-04-20T12:30:18Z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