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1556E">
      <w:pPr>
        <w:pStyle w:val="4"/>
        <w:spacing w:line="560" w:lineRule="exact"/>
        <w:jc w:val="center"/>
        <w:rPr>
          <w:rFonts w:hint="eastAsia" w:ascii="仿宋" w:hAnsi="仿宋" w:eastAsia="仿宋"/>
          <w:color w:val="484848"/>
          <w:sz w:val="44"/>
          <w:szCs w:val="44"/>
        </w:rPr>
      </w:pPr>
      <w:r>
        <w:rPr>
          <w:rFonts w:ascii="仿宋" w:hAnsi="仿宋" w:eastAsia="仿宋"/>
          <w:color w:val="484848"/>
          <w:sz w:val="44"/>
          <w:szCs w:val="44"/>
        </w:rPr>
        <w:t>“</w:t>
      </w:r>
      <w:r>
        <w:rPr>
          <w:rFonts w:hint="eastAsia" w:ascii="仿宋" w:hAnsi="仿宋" w:eastAsia="仿宋"/>
          <w:color w:val="484848"/>
          <w:sz w:val="44"/>
          <w:szCs w:val="44"/>
        </w:rPr>
        <w:t>三公</w:t>
      </w:r>
      <w:r>
        <w:rPr>
          <w:rFonts w:ascii="仿宋" w:hAnsi="仿宋" w:eastAsia="仿宋"/>
          <w:color w:val="484848"/>
          <w:sz w:val="44"/>
          <w:szCs w:val="44"/>
        </w:rPr>
        <w:t>”</w:t>
      </w:r>
      <w:r>
        <w:rPr>
          <w:rFonts w:hint="eastAsia" w:ascii="仿宋" w:hAnsi="仿宋" w:eastAsia="仿宋"/>
          <w:color w:val="484848"/>
          <w:sz w:val="44"/>
          <w:szCs w:val="44"/>
        </w:rPr>
        <w:t>经费预算情况说明</w:t>
      </w:r>
    </w:p>
    <w:p w14:paraId="0F92B134">
      <w:pPr>
        <w:pStyle w:val="4"/>
        <w:spacing w:line="560" w:lineRule="exact"/>
        <w:ind w:firstLine="640" w:firstLineChars="200"/>
        <w:rPr>
          <w:rFonts w:ascii="仿宋" w:hAnsi="仿宋" w:eastAsia="仿宋"/>
          <w:color w:val="484848"/>
          <w:sz w:val="32"/>
          <w:szCs w:val="32"/>
        </w:rPr>
      </w:pPr>
      <w:r>
        <w:rPr>
          <w:rFonts w:hint="eastAsia" w:ascii="仿宋" w:hAnsi="仿宋" w:eastAsia="仿宋"/>
          <w:color w:val="484848"/>
          <w:sz w:val="32"/>
          <w:szCs w:val="32"/>
        </w:rPr>
        <w:t>2014年自治区旅游局一般财政拨款安排的“三公”经费预算302.5万元。2015年预算一般财政拨款安排的“三公”经费为51.39万元。2015年比2014年</w:t>
      </w:r>
      <w:r>
        <w:rPr>
          <w:rFonts w:hint="eastAsia" w:ascii="仿宋" w:hAnsi="仿宋" w:eastAsia="仿宋"/>
          <w:color w:val="484848"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color w:val="484848"/>
          <w:sz w:val="32"/>
          <w:szCs w:val="32"/>
        </w:rPr>
        <w:t>三公</w:t>
      </w:r>
      <w:r>
        <w:rPr>
          <w:rFonts w:hint="eastAsia" w:ascii="仿宋" w:hAnsi="仿宋" w:eastAsia="仿宋"/>
          <w:color w:val="484848"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color w:val="484848"/>
          <w:sz w:val="32"/>
          <w:szCs w:val="32"/>
        </w:rPr>
        <w:t>经费预算下降83.01%，原因认真贯彻落实中央八项规定，厉行节约，减少公用经费支出：</w:t>
      </w:r>
    </w:p>
    <w:p w14:paraId="7D552763">
      <w:pPr>
        <w:pStyle w:val="4"/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color w:val="484848"/>
          <w:sz w:val="32"/>
          <w:szCs w:val="32"/>
        </w:rPr>
        <w:t>1.2014年因公出国（境）经费一般财政拨款预算安排65万元。2015年预算因公出国（境）经费一般财政拨款预算安排0元，国家旅游局组织的国外及港澳台旅游展览会、博览会、交易会、展销会、说明会等旅游宣传促销活动，都按照部门预算归口到旅游专项资金中 。</w:t>
      </w:r>
    </w:p>
    <w:p w14:paraId="3D259D90">
      <w:pPr>
        <w:pStyle w:val="4"/>
        <w:spacing w:line="560" w:lineRule="exact"/>
        <w:rPr>
          <w:rFonts w:ascii="仿宋" w:hAnsi="仿宋" w:eastAsia="仿宋"/>
          <w:color w:val="484848"/>
          <w:sz w:val="32"/>
          <w:szCs w:val="32"/>
        </w:rPr>
      </w:pPr>
      <w:r>
        <w:rPr>
          <w:rFonts w:hint="eastAsia" w:ascii="仿宋" w:hAnsi="仿宋" w:eastAsia="仿宋"/>
          <w:color w:val="484848"/>
          <w:sz w:val="32"/>
          <w:szCs w:val="32"/>
        </w:rPr>
        <w:t>　　2.公务接待经费预算</w:t>
      </w:r>
    </w:p>
    <w:p w14:paraId="595BBE75">
      <w:pPr>
        <w:pStyle w:val="4"/>
        <w:spacing w:line="560" w:lineRule="exact"/>
        <w:ind w:firstLine="645"/>
        <w:rPr>
          <w:rFonts w:ascii="仿宋" w:hAnsi="仿宋" w:eastAsia="仿宋"/>
          <w:color w:val="484848"/>
          <w:sz w:val="32"/>
          <w:szCs w:val="32"/>
        </w:rPr>
      </w:pPr>
      <w:r>
        <w:rPr>
          <w:rFonts w:hint="eastAsia" w:ascii="仿宋" w:hAnsi="仿宋" w:eastAsia="仿宋"/>
          <w:color w:val="484848"/>
          <w:sz w:val="32"/>
          <w:szCs w:val="32"/>
        </w:rPr>
        <w:t>2014年公务接待经费预算安排93.5万元。</w:t>
      </w:r>
      <w:r>
        <w:rPr>
          <w:rFonts w:hint="eastAsia" w:ascii="仿宋" w:hAnsi="仿宋" w:eastAsia="仿宋" w:cs="Arial"/>
          <w:sz w:val="32"/>
          <w:szCs w:val="32"/>
        </w:rPr>
        <w:t>主要用于各省旅游系统来疆考察、调研、接洽业务等各类公务接待支出。2015年预算</w:t>
      </w:r>
      <w:r>
        <w:rPr>
          <w:rFonts w:hint="eastAsia" w:ascii="仿宋" w:hAnsi="仿宋" w:eastAsia="仿宋"/>
          <w:color w:val="484848"/>
          <w:sz w:val="32"/>
          <w:szCs w:val="32"/>
        </w:rPr>
        <w:t>公务接待经费一般财政拨款安排数为13.19万元。大力压缩公务接待支出,降低接待标准.</w:t>
      </w:r>
    </w:p>
    <w:p w14:paraId="1532B8BA">
      <w:pPr>
        <w:pStyle w:val="4"/>
        <w:spacing w:line="560" w:lineRule="exact"/>
        <w:rPr>
          <w:rFonts w:ascii="仿宋" w:hAnsi="仿宋" w:eastAsia="仿宋"/>
          <w:color w:val="484848"/>
          <w:sz w:val="32"/>
          <w:szCs w:val="32"/>
        </w:rPr>
      </w:pPr>
      <w:r>
        <w:rPr>
          <w:rFonts w:hint="eastAsia" w:ascii="仿宋" w:hAnsi="仿宋" w:eastAsia="仿宋"/>
          <w:color w:val="484848"/>
          <w:sz w:val="32"/>
          <w:szCs w:val="32"/>
        </w:rPr>
        <w:t>　　3.公务用车购置及运行维护经费预算</w:t>
      </w:r>
    </w:p>
    <w:p w14:paraId="13EB4E19">
      <w:pPr>
        <w:pStyle w:val="4"/>
        <w:spacing w:line="560" w:lineRule="exact"/>
        <w:ind w:firstLine="645"/>
      </w:pPr>
      <w:r>
        <w:rPr>
          <w:rFonts w:hint="eastAsia" w:ascii="仿宋" w:hAnsi="仿宋" w:eastAsia="仿宋"/>
          <w:color w:val="484848"/>
          <w:sz w:val="32"/>
          <w:szCs w:val="32"/>
        </w:rPr>
        <w:t>2014年公务用车运行维护经费预算安排144万元</w:t>
      </w:r>
      <w:r>
        <w:rPr>
          <w:rFonts w:hint="eastAsia" w:ascii="仿宋" w:hAnsi="仿宋" w:eastAsia="仿宋" w:cs="Arial"/>
          <w:sz w:val="32"/>
          <w:szCs w:val="32"/>
        </w:rPr>
        <w:t>。2015年预算</w:t>
      </w:r>
      <w:r>
        <w:rPr>
          <w:rFonts w:hint="eastAsia" w:ascii="仿宋" w:hAnsi="仿宋" w:eastAsia="仿宋"/>
          <w:color w:val="484848"/>
          <w:sz w:val="32"/>
          <w:szCs w:val="32"/>
        </w:rPr>
        <w:t>公务用车购置费0万元，公务用车运行维护经费预算安排38.2万元。严格执行派车支出,禁止公车私用,严格控制辆燃油、维修等开支。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ADD"/>
    <w:rsid w:val="00033DCB"/>
    <w:rsid w:val="00283732"/>
    <w:rsid w:val="006340FF"/>
    <w:rsid w:val="00802C95"/>
    <w:rsid w:val="00973FD8"/>
    <w:rsid w:val="00AF0ADD"/>
    <w:rsid w:val="00BD12D5"/>
    <w:rsid w:val="42D568DA"/>
    <w:rsid w:val="5BDC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421</Words>
  <Characters>481</Characters>
  <Lines>3</Lines>
  <Paragraphs>1</Paragraphs>
  <TotalTime>0</TotalTime>
  <ScaleCrop>false</ScaleCrop>
  <LinksUpToDate>false</LinksUpToDate>
  <CharactersWithSpaces>486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2016-05-30T11:42:00Z</dcterms:created>
  <dc:creator>Lenovo</dc:creator>
  <cp:lastModifiedBy>宏达</cp:lastModifiedBy>
  <dcterms:modified xsi:type="dcterms:W3CDTF">2025-03-03T07:52:50Z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eyJoZGlkIjoiMWE0NTAzNWNiYWM0ODgyZmQwZGVlZDI1NTVlZDU2NTUiLCJ1c2VySWQiOiIzNjUwNDA1NzEifQ==</vt:lpwstr>
  </property>
  <property fmtid="{D5CDD505-2E9C-101B-9397-08002B2CF9AE}" pid="3" name="KSOProductBuildVer">
    <vt:lpwstr>2052-12.1.0.19770</vt:lpwstr>
  </property>
  <property fmtid="{D5CDD505-2E9C-101B-9397-08002B2CF9AE}" pid="4" name="ICV">
    <vt:lpwstr>8E787DE9F01042B7803995091B844022_13</vt:lpwstr>
  </property>
</Properties>
</file>